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5B" w:rsidRDefault="00E31A5B" w:rsidP="00E31A5B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INSTRUKCJA WYPEŁNIENIA JEDNOLITEGO EUROPEJSKIEGO DOKUMENTU ZAMÓWIENIA</w:t>
      </w:r>
    </w:p>
    <w:p w:rsidR="00E31A5B" w:rsidRDefault="00E31A5B" w:rsidP="00E31A5B">
      <w:pPr>
        <w:pStyle w:val="Default"/>
        <w:jc w:val="center"/>
        <w:rPr>
          <w:sz w:val="20"/>
          <w:szCs w:val="20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Wykonawca, który otrzymał od Zamawiającego jednolity dokument przygotowany w Serwisie KE - w formacie ESPD, w celu jego wypełnienia na stronie głównej Serwisu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https://ec.europa.eu/growth/tools-databases/espd/filter?lang=pl musi wskazać, że jest wykonawcą, a następnie wybrać odpowiednią opcję: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 wybiera opcję Import ESPD - niezbędne będzie wypełnienie wszystkich wymaganych pól dokumentu.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zamawiającego, ale do wypełniania pól np. w zakresie podstaw wykluczenia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czy warunków udziału chce użyć informacji zawartych w pliku przygotowanym dla innego zamawiającego, może połączyć obydwa dokumenty przy użyciu opcji Połącz dwa ESPD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 powinien weryfikować poprawność przygotowanego pliku edytowalnego, gdyż to na nim spoczywa odpowiedzialność za kompletność i prawdziwość złożonych w JEDZ oświadczeń.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Dalsza procedura wypełniania jednolitego dokumentu jest jednakowa niezależnie od wybranej opcji, z tą różnicą, że przy połączeniu dwóch JEDZ, zamiast wypełniać pola od nowa, musimy tylko zweryfikować ich poprawność i ewentualnie wprowadzić korekty. </w:t>
      </w:r>
    </w:p>
    <w:p w:rsidR="00B36C13" w:rsidRPr="00E31A5B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II: </w:t>
      </w:r>
      <w:r w:rsidRPr="00E31A5B">
        <w:rPr>
          <w:sz w:val="22"/>
          <w:szCs w:val="22"/>
        </w:rPr>
        <w:t xml:space="preserve">"Informacje dotyczące wykonawcy" - należy wskazać w punkcie: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A - dane identyfikujące wykonawcę,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B - osoby uprawnione do reprezentacji,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 – informacje na temat polegania na zdolności innych podmiotów,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 - informacje dotyczące podwykonawców, na których zdolności wykonawca nie polega.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System KE zawiera zestaw wskazówek i podpowiedzi którego nie znajdziemy w wersjach edytowalnych JEDZ, np. w sytuacji gdy wykonawca zamierza korzystać z podwykonawców (zaznaczenie opcji „Tak” w pkt. D) wyświetlana jest podpowiedź: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„(Sekcja, którą należy wypełnić jedynie w przypadku, gdy instytucja zamawiająca lub podmiot zamawiający wprost tego zażąda.) Jeżeli instytucja zamawiająca lub podmiot zamawiający wyraźnie żąda przedstawienia tych informacji, dodatkowo oprócz informacji wymaganych w części I, proszę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przedstawić – dla każdego podwykonawcy (każdej kategorii podwykonawców), których to dotyczy – informacje wymagane w niniejszej części sekcja A i B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w części III.”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otwierają się dodatkowe pola umożliwiające wpisanie listy podwykonawców. </w:t>
      </w:r>
    </w:p>
    <w:p w:rsidR="00B36C13" w:rsidRDefault="00B36C13" w:rsidP="00E31A5B">
      <w:pPr>
        <w:pStyle w:val="Default"/>
        <w:jc w:val="both"/>
        <w:rPr>
          <w:b/>
          <w:bCs/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III: </w:t>
      </w:r>
      <w:r w:rsidRPr="00E31A5B">
        <w:rPr>
          <w:sz w:val="22"/>
          <w:szCs w:val="22"/>
        </w:rPr>
        <w:t xml:space="preserve">"Podstawy wykluczenia" – system domyślnie zaznacza wszystkie podstawy wykluczenia jako niewystępujące. Jeśli zatem wobec wykonawcy nie zachodzą żadne z podstaw wykluczenia, może od razu przejść do następnej sekcji.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 przypadku, gdyby jednak okazało się, że wobec Wykonawcy zachodzi któraś z podstaw wykluczenia, w myśl art. 24 ust. 8 ustawy Prawo zamówień publicznych, może on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:rsidR="00E31A5B" w:rsidRPr="00E31A5B" w:rsidRDefault="00E31A5B" w:rsidP="00E31A5B">
      <w:pPr>
        <w:jc w:val="both"/>
        <w:rPr>
          <w:rFonts w:ascii="Arial" w:hAnsi="Arial" w:cs="Arial"/>
        </w:rPr>
      </w:pPr>
      <w:r w:rsidRPr="00E31A5B">
        <w:rPr>
          <w:rFonts w:ascii="Arial" w:hAnsi="Arial" w:cs="Arial"/>
        </w:rPr>
        <w:t>Zasady tej nie stosuje się, jeżeli wobec wykonawcy, będącego podmiotem zbiorowym, orzeczono prawomocnym wyrokiem sądu, zakaz ubiegania się o udzielenie zamówienia oraz nie upłynął określony w tym wyroku okres obowiązywania tego zakazu</w:t>
      </w:r>
      <w:r w:rsidR="00A138AF">
        <w:rPr>
          <w:rFonts w:ascii="Arial" w:hAnsi="Arial" w:cs="Arial"/>
        </w:rPr>
        <w:t>.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lastRenderedPageBreak/>
        <w:t xml:space="preserve">W przypadku zaistnienia podstawy wykluczenia, dla której wykonawca chce zastosować instytucję tzw. </w:t>
      </w:r>
      <w:proofErr w:type="spellStart"/>
      <w:r w:rsidRPr="00A138AF">
        <w:rPr>
          <w:sz w:val="22"/>
          <w:szCs w:val="22"/>
        </w:rPr>
        <w:t>self</w:t>
      </w:r>
      <w:proofErr w:type="spellEnd"/>
      <w:r w:rsidRPr="00A138AF">
        <w:rPr>
          <w:sz w:val="22"/>
          <w:szCs w:val="22"/>
        </w:rPr>
        <w:t xml:space="preserve"> </w:t>
      </w:r>
      <w:proofErr w:type="spellStart"/>
      <w:r w:rsidRPr="00A138AF">
        <w:rPr>
          <w:sz w:val="22"/>
          <w:szCs w:val="22"/>
        </w:rPr>
        <w:t>cleaning</w:t>
      </w:r>
      <w:proofErr w:type="spellEnd"/>
      <w:r w:rsidRPr="00A138AF">
        <w:rPr>
          <w:sz w:val="22"/>
          <w:szCs w:val="22"/>
        </w:rPr>
        <w:t xml:space="preserve"> (samooczyszczenia), system po zaznaczeniu opcji „Tak” wyświetla dodatkowe pola które należy wypełnić. Np. dla przestępstwa korupcji należy podać: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datę wyroku;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powód skazania;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osoby które zostały skazane;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długość orzeczonego okresu wykluczenia.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Następnie należy wskazać, że wykonawca podjął stosowne działania w celu wykazania swojej rzetelności oraz szczegółowo je opisać. Należy pamiętać, że na tej podstawie zamawiający oceni, czy podjęte działania są wystarczające do wykazania rzetelności wykonawcy. Dodatkowo, jeśli dane dostępne są w formie elektronicznej, wykonawca podaje adres URL dostępu do danych, oraz kod dostępu (jeżeli dotyczy).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Część IV: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”Kryteria kwalifikacji”.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W tym miejscu, wykonawcy wskazują informacje pozwalające ocenić, czy spełniają określone przez zamawiającego warunki udziału w postępowaniu dotyczące: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Kompetencji wykonawcy;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Sytuacji ekonomicznej i finansowej;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Zdolności technicznej i zawodowej;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Systemów zapewniania jakości i norm zarządzania środowiskowego.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części V: </w:t>
      </w:r>
      <w:r w:rsidRPr="00A138AF">
        <w:rPr>
          <w:sz w:val="22"/>
          <w:szCs w:val="22"/>
        </w:rPr>
        <w:t xml:space="preserve">„Ograniczanie liczby kwalifikujących się kandydatów” Wykonawca wskazuje w jaki sposób spełnia określone przez zamawiającego kryteria kwalifikacji. Sekcja ta, przeznaczona jest dla postępowań prowadzonych w trybie przetargu ograniczonego, negocjacji z ogłoszeniem, dialogu konkurencyjnego czy partnerstwa innowacyjnego, a więc w takich w których następuje wstępna kwalifikacja kandydatów. – nie dotyczy przedmiotowego postępowania.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Część VI: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”Oświadczenia końcowe” następuje, w drodze złożenia stosownych oświadczeń,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potwierdzenie że: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informacje podane w JEDZ są dokładne i prawidłowe oraz że zostały przedstawione z pełną świadomością konsekwencji poważnego wprowadzenia w błąd,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jest w stanie, na żądanie i bez zwłoki, przedstawić zaświadczenia i inne rodzaje dowodów w formie dokumentów, z wyjątkiem przypadków, w których: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najpóźniej od dnia 18 października 2018 r. (w zależności od wdrożenia w danym kraju artykułu 59 ust. 5 akapit drugi dyrektywy 2014/24/UE), instytucja zamawiająca lub podmiot zamawiający już posiada odpowiednią dokumentację.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wyraża zgodę na to, aby Zamawiający uzyskał dostęp do dokumentów potwierdzających informacje, które zostały przedstawione w jednolitym europejskim dokumencie zamówienia. </w:t>
      </w:r>
    </w:p>
    <w:p w:rsidR="005F6303" w:rsidRDefault="005F6303" w:rsidP="00A138AF">
      <w:pPr>
        <w:jc w:val="both"/>
        <w:rPr>
          <w:rFonts w:ascii="Arial" w:hAnsi="Arial" w:cs="Arial"/>
        </w:rPr>
      </w:pPr>
    </w:p>
    <w:p w:rsidR="00E31A5B" w:rsidRPr="005F6303" w:rsidRDefault="00A138AF" w:rsidP="00A138AF">
      <w:pPr>
        <w:jc w:val="both"/>
        <w:rPr>
          <w:rFonts w:ascii="Arial" w:hAnsi="Arial" w:cs="Arial"/>
          <w:b/>
        </w:rPr>
      </w:pPr>
      <w:r w:rsidRPr="005F6303">
        <w:rPr>
          <w:rFonts w:ascii="Arial" w:hAnsi="Arial" w:cs="Arial"/>
          <w:b/>
        </w:rPr>
        <w:t>Do oferty/wniosku należy dołączyć Jednolity Europejski Dokument Zamówienia w postaci elektronicznej opatrzonej kwalifikowanym podpisem elektronicznym, a następnie wraz z plikami stanowiącymi ofertę skompresować do jednego pliku archiwum (ZIP).</w:t>
      </w:r>
    </w:p>
    <w:sectPr w:rsidR="00E31A5B" w:rsidRPr="005F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B"/>
    <w:rsid w:val="00184DCF"/>
    <w:rsid w:val="005F6303"/>
    <w:rsid w:val="006F5604"/>
    <w:rsid w:val="00A138AF"/>
    <w:rsid w:val="00B36C13"/>
    <w:rsid w:val="00E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F255-CF72-4294-988F-FF79CBF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2019-03-27T09:00:00Z</cp:lastPrinted>
  <dcterms:created xsi:type="dcterms:W3CDTF">2019-11-19T11:21:00Z</dcterms:created>
  <dcterms:modified xsi:type="dcterms:W3CDTF">2019-11-19T11:21:00Z</dcterms:modified>
</cp:coreProperties>
</file>