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59" w:rsidRPr="004F4889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6A7146" w:rsidRPr="004F4889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C0659" w:rsidRPr="004F4889" w:rsidRDefault="00BC0659" w:rsidP="00D756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4F4889">
        <w:rPr>
          <w:rFonts w:ascii="Times New Roman" w:hAnsi="Times New Roman"/>
          <w:sz w:val="24"/>
          <w:szCs w:val="24"/>
        </w:rPr>
        <w:t>szacowan</w:t>
      </w:r>
      <w:r w:rsidR="00D75659" w:rsidRPr="004F4889">
        <w:rPr>
          <w:rFonts w:ascii="Times New Roman" w:hAnsi="Times New Roman"/>
          <w:sz w:val="24"/>
          <w:szCs w:val="24"/>
        </w:rPr>
        <w:t>ia</w:t>
      </w:r>
      <w:r w:rsidR="00AD7088" w:rsidRPr="004F4889">
        <w:rPr>
          <w:rFonts w:ascii="Times New Roman" w:hAnsi="Times New Roman"/>
          <w:sz w:val="24"/>
          <w:szCs w:val="24"/>
        </w:rPr>
        <w:t xml:space="preserve"> kosztu</w:t>
      </w:r>
      <w:r w:rsidR="00DC3E14" w:rsidRPr="004F4889">
        <w:rPr>
          <w:rFonts w:ascii="Times New Roman" w:hAnsi="Times New Roman"/>
          <w:sz w:val="24"/>
          <w:szCs w:val="24"/>
        </w:rPr>
        <w:t xml:space="preserve"> </w:t>
      </w:r>
      <w:r w:rsidR="00D75659" w:rsidRPr="004F4889">
        <w:rPr>
          <w:rFonts w:ascii="Times New Roman" w:hAnsi="Times New Roman"/>
          <w:sz w:val="24"/>
          <w:szCs w:val="24"/>
        </w:rPr>
        <w:t xml:space="preserve">usługi polegającej na wykonaniu </w:t>
      </w:r>
      <w:r w:rsidR="00730EDE" w:rsidRPr="004F4889">
        <w:rPr>
          <w:rFonts w:ascii="Times New Roman" w:hAnsi="Times New Roman"/>
          <w:sz w:val="24"/>
          <w:szCs w:val="24"/>
        </w:rPr>
        <w:t xml:space="preserve">ekspertyzy na potrzeby uzupełnienia stanu wiedzy o przedmiotach ochrony i uwarunkowaniach ich ochrony w obszarach Natura 2000: Dolina Górnej Narwi PLB200007, Dolina Górnej Rospudy PLH200022, Ostoja w Dolinie Górnej Narwi PLH200010, Puszcza Białowieska PLC200004 i Ostoja Knyszyńska PLH200006, </w:t>
      </w:r>
      <w:r w:rsidR="00D75659" w:rsidRPr="004F4889">
        <w:rPr>
          <w:rFonts w:ascii="Times New Roman" w:hAnsi="Times New Roman"/>
          <w:sz w:val="24"/>
          <w:szCs w:val="24"/>
        </w:rPr>
        <w:t>z wyłączeniem gruntów Sk</w:t>
      </w:r>
      <w:r w:rsidR="006A7146" w:rsidRPr="004F4889">
        <w:rPr>
          <w:rFonts w:ascii="Times New Roman" w:hAnsi="Times New Roman"/>
          <w:sz w:val="24"/>
          <w:szCs w:val="24"/>
        </w:rPr>
        <w:t>arbu Państwa w zarządzie PGL LP.</w:t>
      </w:r>
      <w:r w:rsidR="009D5062" w:rsidRPr="004F4889">
        <w:rPr>
          <w:rFonts w:ascii="Times New Roman" w:hAnsi="Times New Roman"/>
          <w:sz w:val="24"/>
          <w:szCs w:val="24"/>
        </w:rPr>
        <w:t xml:space="preserve"> </w:t>
      </w:r>
    </w:p>
    <w:p w:rsidR="00AD7088" w:rsidRPr="004F4889" w:rsidRDefault="00AD7088" w:rsidP="00AD708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13842" w:rsidRPr="004F4889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F4889">
        <w:rPr>
          <w:rFonts w:ascii="Times New Roman" w:hAnsi="Times New Roman"/>
          <w:sz w:val="24"/>
          <w:szCs w:val="24"/>
        </w:rPr>
        <w:t xml:space="preserve">Nazwa i adres wykonawcy: </w:t>
      </w:r>
      <w:r w:rsidRPr="004F4889">
        <w:rPr>
          <w:rFonts w:ascii="Times New Roman" w:hAnsi="Times New Roman"/>
          <w:sz w:val="24"/>
          <w:szCs w:val="24"/>
        </w:rPr>
        <w:tab/>
      </w:r>
      <w:r w:rsidR="00BC4569" w:rsidRPr="004F4889">
        <w:rPr>
          <w:rFonts w:ascii="Times New Roman" w:hAnsi="Times New Roman"/>
          <w:sz w:val="24"/>
          <w:szCs w:val="24"/>
        </w:rPr>
        <w:t xml:space="preserve">                   </w:t>
      </w:r>
      <w:r w:rsidR="004F4889">
        <w:rPr>
          <w:rFonts w:ascii="Times New Roman" w:hAnsi="Times New Roman"/>
          <w:sz w:val="24"/>
          <w:szCs w:val="24"/>
        </w:rPr>
        <w:t>…………………………..</w:t>
      </w:r>
      <w:r w:rsidRPr="004F488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4F4889" w:rsidRP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134"/>
        <w:gridCol w:w="935"/>
        <w:gridCol w:w="1191"/>
      </w:tblGrid>
      <w:tr w:rsidR="00A67558" w:rsidRPr="004F4889" w:rsidTr="00E7543F">
        <w:trPr>
          <w:jc w:val="center"/>
        </w:trPr>
        <w:tc>
          <w:tcPr>
            <w:tcW w:w="988" w:type="dxa"/>
            <w:vMerge w:val="restart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5244" w:type="dxa"/>
            <w:vMerge w:val="restart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  <w:bookmarkStart w:id="0" w:name="_GoBack"/>
        <w:bookmarkEnd w:id="0"/>
      </w:tr>
      <w:tr w:rsidR="00A67558" w:rsidRPr="004F4889" w:rsidTr="00E7543F">
        <w:trPr>
          <w:jc w:val="center"/>
        </w:trPr>
        <w:tc>
          <w:tcPr>
            <w:tcW w:w="988" w:type="dxa"/>
            <w:vMerge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35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91" w:type="dxa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brutto</w:t>
            </w: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18 gatunkach ptaków oraz uwarunkowaniach ich ochrony w obszarze Natura 2000 Dolina Górnej Narwi PLB200007,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2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2 gatunkach roślin oraz uwarunkowaniach ich ochrony w obszarze Natura 2000 Dolina Górnej Rospudy PLH200022,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3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2 gatunkach płazów oraz uwarunkowaniach ich ochrony w obszarze Natura 2000 Dolina Górnej Rospudy PLH200022,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4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325B73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6 typach siedlisk przyrodniczych oraz uwarunkowaniach ich ochrony w obszarze Natura 2000 Ostoja w Dolinie Górnej Narwi PLH200010,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5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</w:t>
            </w:r>
            <w:r w:rsidR="00D66D2B" w:rsidRPr="004F4889">
              <w:rPr>
                <w:rFonts w:ascii="Times New Roman" w:hAnsi="Times New Roman"/>
              </w:rPr>
              <w:t>eby uzupełnienia stanu wiedzy o</w:t>
            </w:r>
            <w:r w:rsidRPr="004F4889">
              <w:rPr>
                <w:rFonts w:ascii="Times New Roman" w:hAnsi="Times New Roman"/>
              </w:rPr>
              <w:t xml:space="preserve"> gatunku ssaka (wydra) oraz uwarunkowaniach jego ochrony w obszarze Natura 2000 Ostoja w Dolinie Górnej Narwi PLH200010,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lastRenderedPageBreak/>
              <w:t>Zadanie 6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2 gatunkach płazów oraz uwarunkowaniach ich ochrony w obszarze Natura 2000 Ostoja w Dolinie Górnej Narwi PLH200010,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A6755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7</w:t>
            </w:r>
          </w:p>
        </w:tc>
        <w:tc>
          <w:tcPr>
            <w:tcW w:w="5244" w:type="dxa"/>
            <w:vAlign w:val="center"/>
          </w:tcPr>
          <w:p w:rsidR="00A67558" w:rsidRPr="004F4889" w:rsidRDefault="00A67558" w:rsidP="00A67558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3 gatunkach ryb oraz uwarunkowaniach ich ochrony w obszarze Natura 2000 Os</w:t>
            </w:r>
            <w:r w:rsidR="007B4FF9" w:rsidRPr="004F4889">
              <w:rPr>
                <w:rFonts w:ascii="Times New Roman" w:hAnsi="Times New Roman"/>
              </w:rPr>
              <w:t>toja w Dolinie Górnej Narwi PLH</w:t>
            </w:r>
            <w:r w:rsidRPr="004F4889">
              <w:rPr>
                <w:rFonts w:ascii="Times New Roman" w:hAnsi="Times New Roman"/>
              </w:rPr>
              <w:t>200010, z wyłączeniem gruntów Skarbu Państwa w zarządzie PGL LP.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7B4FF9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8</w:t>
            </w:r>
          </w:p>
        </w:tc>
        <w:tc>
          <w:tcPr>
            <w:tcW w:w="5244" w:type="dxa"/>
            <w:vAlign w:val="center"/>
          </w:tcPr>
          <w:p w:rsidR="00A67558" w:rsidRPr="004F4889" w:rsidRDefault="007B4FF9" w:rsidP="007B4FF9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3 typach siedlisk przyrodniczych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9</w:t>
            </w:r>
          </w:p>
        </w:tc>
        <w:tc>
          <w:tcPr>
            <w:tcW w:w="5244" w:type="dxa"/>
            <w:vAlign w:val="center"/>
          </w:tcPr>
          <w:p w:rsidR="00A67558" w:rsidRPr="004F4889" w:rsidRDefault="008A281F" w:rsidP="008A281F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3 gatunkach roślin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8A281F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10</w:t>
            </w:r>
          </w:p>
        </w:tc>
        <w:tc>
          <w:tcPr>
            <w:tcW w:w="5244" w:type="dxa"/>
            <w:vAlign w:val="center"/>
          </w:tcPr>
          <w:p w:rsidR="00A67558" w:rsidRPr="004F4889" w:rsidRDefault="008A281F" w:rsidP="008A281F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3 gatunkach płazów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A67558" w:rsidRPr="004F4889" w:rsidTr="00E7543F">
        <w:trPr>
          <w:jc w:val="center"/>
        </w:trPr>
        <w:tc>
          <w:tcPr>
            <w:tcW w:w="988" w:type="dxa"/>
            <w:vAlign w:val="center"/>
          </w:tcPr>
          <w:p w:rsidR="00A67558" w:rsidRPr="004F4889" w:rsidRDefault="00D66D2B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11</w:t>
            </w:r>
          </w:p>
        </w:tc>
        <w:tc>
          <w:tcPr>
            <w:tcW w:w="5244" w:type="dxa"/>
            <w:vAlign w:val="center"/>
          </w:tcPr>
          <w:p w:rsidR="00A67558" w:rsidRPr="004F4889" w:rsidRDefault="00D66D2B" w:rsidP="00D66D2B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gatunku ssaka (mopek) oraz uwarunkowaniach jego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A67558" w:rsidRPr="004F4889" w:rsidRDefault="00A6755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D66D2B" w:rsidRPr="004F4889" w:rsidTr="00E7543F">
        <w:trPr>
          <w:jc w:val="center"/>
        </w:trPr>
        <w:tc>
          <w:tcPr>
            <w:tcW w:w="988" w:type="dxa"/>
            <w:vAlign w:val="center"/>
          </w:tcPr>
          <w:p w:rsidR="00D66D2B" w:rsidRPr="004F4889" w:rsidRDefault="00D66D2B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12</w:t>
            </w:r>
          </w:p>
        </w:tc>
        <w:tc>
          <w:tcPr>
            <w:tcW w:w="5244" w:type="dxa"/>
            <w:vAlign w:val="center"/>
          </w:tcPr>
          <w:p w:rsidR="00D66D2B" w:rsidRPr="004F4889" w:rsidRDefault="00D66D2B" w:rsidP="00D66D2B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2 gatunkach ślimaków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D66D2B" w:rsidRPr="004F4889" w:rsidTr="00E7543F">
        <w:trPr>
          <w:jc w:val="center"/>
        </w:trPr>
        <w:tc>
          <w:tcPr>
            <w:tcW w:w="988" w:type="dxa"/>
            <w:vAlign w:val="center"/>
          </w:tcPr>
          <w:p w:rsidR="00D66D2B" w:rsidRPr="004F4889" w:rsidRDefault="00D66D2B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13</w:t>
            </w:r>
          </w:p>
        </w:tc>
        <w:tc>
          <w:tcPr>
            <w:tcW w:w="5244" w:type="dxa"/>
            <w:vAlign w:val="center"/>
          </w:tcPr>
          <w:p w:rsidR="00D66D2B" w:rsidRPr="004F4889" w:rsidRDefault="003F0774" w:rsidP="003F0774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4 gatunkach motyli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D66D2B" w:rsidRPr="004F4889" w:rsidTr="00E7543F">
        <w:trPr>
          <w:jc w:val="center"/>
        </w:trPr>
        <w:tc>
          <w:tcPr>
            <w:tcW w:w="988" w:type="dxa"/>
            <w:vAlign w:val="center"/>
          </w:tcPr>
          <w:p w:rsidR="00D66D2B" w:rsidRPr="004F4889" w:rsidRDefault="003F0774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14</w:t>
            </w:r>
          </w:p>
        </w:tc>
        <w:tc>
          <w:tcPr>
            <w:tcW w:w="5244" w:type="dxa"/>
            <w:vAlign w:val="center"/>
          </w:tcPr>
          <w:p w:rsidR="00D66D2B" w:rsidRPr="004F4889" w:rsidRDefault="003F0774" w:rsidP="003F0774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2 gatunkach ważek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D66D2B" w:rsidRPr="004F4889" w:rsidTr="00E7543F">
        <w:trPr>
          <w:jc w:val="center"/>
        </w:trPr>
        <w:tc>
          <w:tcPr>
            <w:tcW w:w="988" w:type="dxa"/>
            <w:vAlign w:val="center"/>
          </w:tcPr>
          <w:p w:rsidR="00D66D2B" w:rsidRPr="004F4889" w:rsidRDefault="003F0774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15</w:t>
            </w:r>
          </w:p>
        </w:tc>
        <w:tc>
          <w:tcPr>
            <w:tcW w:w="5244" w:type="dxa"/>
            <w:vAlign w:val="center"/>
          </w:tcPr>
          <w:p w:rsidR="00D66D2B" w:rsidRPr="004F4889" w:rsidRDefault="003F0774" w:rsidP="003F0774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 w:rsidR="000323BC" w:rsidRPr="004F4889">
              <w:rPr>
                <w:rFonts w:ascii="Times New Roman" w:hAnsi="Times New Roman"/>
              </w:rPr>
              <w:t xml:space="preserve"> </w:t>
            </w:r>
            <w:r w:rsidR="0056097E" w:rsidRPr="004F4889">
              <w:rPr>
                <w:rFonts w:ascii="Times New Roman" w:hAnsi="Times New Roman"/>
              </w:rPr>
              <w:t xml:space="preserve">gatunku chrząszcza </w:t>
            </w:r>
            <w:r w:rsidRPr="004F4889">
              <w:rPr>
                <w:rFonts w:ascii="Times New Roman" w:hAnsi="Times New Roman"/>
              </w:rPr>
              <w:t xml:space="preserve">oraz </w:t>
            </w:r>
            <w:r w:rsidR="0056097E" w:rsidRPr="004F4889">
              <w:rPr>
                <w:rFonts w:ascii="Times New Roman" w:hAnsi="Times New Roman"/>
              </w:rPr>
              <w:t xml:space="preserve">uwarunkowaniach </w:t>
            </w:r>
            <w:r w:rsidR="0056097E" w:rsidRPr="004F4889">
              <w:rPr>
                <w:rFonts w:ascii="Times New Roman" w:hAnsi="Times New Roman"/>
              </w:rPr>
              <w:lastRenderedPageBreak/>
              <w:t>jego</w:t>
            </w:r>
            <w:r w:rsidRPr="004F4889">
              <w:rPr>
                <w:rFonts w:ascii="Times New Roman" w:hAnsi="Times New Roman"/>
              </w:rPr>
              <w:t xml:space="preserve">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D66D2B" w:rsidRPr="004F4889" w:rsidRDefault="00D66D2B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6097E" w:rsidRPr="004F4889" w:rsidTr="00E7543F">
        <w:trPr>
          <w:jc w:val="center"/>
        </w:trPr>
        <w:tc>
          <w:tcPr>
            <w:tcW w:w="988" w:type="dxa"/>
            <w:vAlign w:val="center"/>
          </w:tcPr>
          <w:p w:rsidR="0056097E" w:rsidRPr="004F4889" w:rsidRDefault="0056097E" w:rsidP="0056097E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16</w:t>
            </w:r>
          </w:p>
        </w:tc>
        <w:tc>
          <w:tcPr>
            <w:tcW w:w="5244" w:type="dxa"/>
            <w:vAlign w:val="center"/>
          </w:tcPr>
          <w:p w:rsidR="0056097E" w:rsidRPr="004F4889" w:rsidRDefault="0056097E" w:rsidP="0056097E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gatunku ślimaka oraz uwarunkowaniach jego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6097E" w:rsidRPr="004F4889" w:rsidRDefault="0056097E" w:rsidP="0056097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56097E" w:rsidRPr="004F4889" w:rsidRDefault="0056097E" w:rsidP="0056097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6097E" w:rsidRPr="004F4889" w:rsidRDefault="0056097E" w:rsidP="0056097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F0774" w:rsidRPr="004F4889" w:rsidTr="00E7543F">
        <w:trPr>
          <w:jc w:val="center"/>
        </w:trPr>
        <w:tc>
          <w:tcPr>
            <w:tcW w:w="988" w:type="dxa"/>
            <w:vAlign w:val="center"/>
          </w:tcPr>
          <w:p w:rsidR="003F0774" w:rsidRPr="004F4889" w:rsidRDefault="0056097E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17</w:t>
            </w:r>
          </w:p>
        </w:tc>
        <w:tc>
          <w:tcPr>
            <w:tcW w:w="5244" w:type="dxa"/>
            <w:vAlign w:val="center"/>
          </w:tcPr>
          <w:p w:rsidR="003F0774" w:rsidRPr="004F4889" w:rsidRDefault="003F0774" w:rsidP="003F0774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2 gatunkach ptaków oraz uwarunkowaniach ich ochrony w obszarze Natura 2000 Puszcza Białowieska PLC200004, z wyłączeniem gruntów Skarbu Państwa w zarządzie PGL LP</w:t>
            </w:r>
            <w:r w:rsidR="00B93015" w:rsidRPr="004F4889">
              <w:rPr>
                <w:rFonts w:ascii="Times New Roman" w:hAnsi="Times New Roman"/>
              </w:rPr>
              <w:t xml:space="preserve"> oraz terenu Białowieskiego Parku Narodowego</w:t>
            </w:r>
            <w:r w:rsidRPr="004F488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F0774" w:rsidRPr="004F4889" w:rsidTr="00E7543F">
        <w:trPr>
          <w:jc w:val="center"/>
        </w:trPr>
        <w:tc>
          <w:tcPr>
            <w:tcW w:w="988" w:type="dxa"/>
            <w:vAlign w:val="center"/>
          </w:tcPr>
          <w:p w:rsidR="003F0774" w:rsidRPr="004F4889" w:rsidRDefault="0056097E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18</w:t>
            </w:r>
          </w:p>
        </w:tc>
        <w:tc>
          <w:tcPr>
            <w:tcW w:w="5244" w:type="dxa"/>
            <w:vAlign w:val="center"/>
          </w:tcPr>
          <w:p w:rsidR="003F0774" w:rsidRPr="004F4889" w:rsidRDefault="003F0774" w:rsidP="003F0774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 11 typach siedlisk przyrodniczych oraz uwarunkowaniach ich ochrony w obszarze Natura 2000 Ostoja Knyszyńska PLH200006, z wyłączeniem gruntów Skarbu Państwa w zarządzie PGL LP.</w:t>
            </w:r>
          </w:p>
        </w:tc>
        <w:tc>
          <w:tcPr>
            <w:tcW w:w="1134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F0774" w:rsidRPr="004F4889" w:rsidTr="00E7543F">
        <w:trPr>
          <w:jc w:val="center"/>
        </w:trPr>
        <w:tc>
          <w:tcPr>
            <w:tcW w:w="988" w:type="dxa"/>
            <w:vAlign w:val="center"/>
          </w:tcPr>
          <w:p w:rsidR="003F0774" w:rsidRPr="004F4889" w:rsidRDefault="0056097E" w:rsidP="00D66D2B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Zadanie 19</w:t>
            </w:r>
          </w:p>
        </w:tc>
        <w:tc>
          <w:tcPr>
            <w:tcW w:w="5244" w:type="dxa"/>
            <w:vAlign w:val="center"/>
          </w:tcPr>
          <w:p w:rsidR="003F0774" w:rsidRPr="004F4889" w:rsidRDefault="00CE15A5" w:rsidP="000323BC">
            <w:pPr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</w:rPr>
              <w:t>Wykonanie ekspertyzy na potrzeby uzupełnienia stanu wiedzy o</w:t>
            </w:r>
            <w:r w:rsidR="000323BC" w:rsidRPr="004F4889">
              <w:rPr>
                <w:rFonts w:ascii="Times New Roman" w:hAnsi="Times New Roman"/>
              </w:rPr>
              <w:t xml:space="preserve"> </w:t>
            </w:r>
            <w:r w:rsidRPr="004F4889">
              <w:rPr>
                <w:rFonts w:ascii="Times New Roman" w:hAnsi="Times New Roman"/>
              </w:rPr>
              <w:t>gatunku ślimaka oraz uwarunkowaniach jego ochrony w obszarze Natura 2000 Ostoja Knyszyńska PLH200006, z wyłączeniem gruntów Skarbu Państwa w zarządzie PGL LP.</w:t>
            </w:r>
          </w:p>
        </w:tc>
        <w:tc>
          <w:tcPr>
            <w:tcW w:w="1134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3F0774" w:rsidRPr="004F4889" w:rsidRDefault="003F0774" w:rsidP="00D66D2B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:rsidR="00BC0659" w:rsidRPr="004F488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sectPr w:rsidR="00BC0659" w:rsidRPr="004F4889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B3" w:rsidRDefault="000640B3" w:rsidP="002B39DC">
      <w:pPr>
        <w:spacing w:after="0" w:line="240" w:lineRule="auto"/>
      </w:pPr>
      <w:r>
        <w:separator/>
      </w:r>
    </w:p>
  </w:endnote>
  <w:endnote w:type="continuationSeparator" w:id="0">
    <w:p w:rsidR="000640B3" w:rsidRDefault="000640B3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A5" w:rsidRDefault="00CE15A5">
    <w:pPr>
      <w:pStyle w:val="Stopka"/>
    </w:pPr>
    <w:r w:rsidRPr="00522B7A">
      <w:rPr>
        <w:noProof/>
      </w:rPr>
      <w:drawing>
        <wp:inline distT="0" distB="0" distL="0" distR="0">
          <wp:extent cx="5760720" cy="5617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B3" w:rsidRDefault="000640B3" w:rsidP="002B39DC">
      <w:pPr>
        <w:spacing w:after="0" w:line="240" w:lineRule="auto"/>
      </w:pPr>
      <w:r>
        <w:separator/>
      </w:r>
    </w:p>
  </w:footnote>
  <w:footnote w:type="continuationSeparator" w:id="0">
    <w:p w:rsidR="000640B3" w:rsidRDefault="000640B3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323BC"/>
    <w:rsid w:val="000640B3"/>
    <w:rsid w:val="00073470"/>
    <w:rsid w:val="000B557D"/>
    <w:rsid w:val="000C0925"/>
    <w:rsid w:val="000F55BD"/>
    <w:rsid w:val="00132213"/>
    <w:rsid w:val="00176CF8"/>
    <w:rsid w:val="00246BCA"/>
    <w:rsid w:val="00280088"/>
    <w:rsid w:val="0028487E"/>
    <w:rsid w:val="002A5917"/>
    <w:rsid w:val="002B39DC"/>
    <w:rsid w:val="002F6002"/>
    <w:rsid w:val="00325B73"/>
    <w:rsid w:val="00357E5A"/>
    <w:rsid w:val="003D74EF"/>
    <w:rsid w:val="003F0774"/>
    <w:rsid w:val="00425B72"/>
    <w:rsid w:val="00447A8C"/>
    <w:rsid w:val="004704A6"/>
    <w:rsid w:val="004F4889"/>
    <w:rsid w:val="00521E5F"/>
    <w:rsid w:val="0056097E"/>
    <w:rsid w:val="00587ACA"/>
    <w:rsid w:val="005972E2"/>
    <w:rsid w:val="00601FC3"/>
    <w:rsid w:val="00631E30"/>
    <w:rsid w:val="006618C1"/>
    <w:rsid w:val="006747DB"/>
    <w:rsid w:val="006A7146"/>
    <w:rsid w:val="00730EDE"/>
    <w:rsid w:val="00736095"/>
    <w:rsid w:val="00787481"/>
    <w:rsid w:val="007925C8"/>
    <w:rsid w:val="0079699D"/>
    <w:rsid w:val="007B4864"/>
    <w:rsid w:val="007B4FF9"/>
    <w:rsid w:val="008A281F"/>
    <w:rsid w:val="008D5E21"/>
    <w:rsid w:val="0092110F"/>
    <w:rsid w:val="009511C1"/>
    <w:rsid w:val="009A1188"/>
    <w:rsid w:val="009D5062"/>
    <w:rsid w:val="00A06CFB"/>
    <w:rsid w:val="00A260E4"/>
    <w:rsid w:val="00A31B5E"/>
    <w:rsid w:val="00A60112"/>
    <w:rsid w:val="00A67558"/>
    <w:rsid w:val="00A753AA"/>
    <w:rsid w:val="00AD7088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22509"/>
    <w:rsid w:val="00C4573E"/>
    <w:rsid w:val="00CE15A5"/>
    <w:rsid w:val="00D1799A"/>
    <w:rsid w:val="00D66D2B"/>
    <w:rsid w:val="00D75659"/>
    <w:rsid w:val="00D94429"/>
    <w:rsid w:val="00DC3E14"/>
    <w:rsid w:val="00DE4E3F"/>
    <w:rsid w:val="00E02F78"/>
    <w:rsid w:val="00E32C4A"/>
    <w:rsid w:val="00E42055"/>
    <w:rsid w:val="00E7543F"/>
    <w:rsid w:val="00EC18F6"/>
    <w:rsid w:val="00EC4758"/>
    <w:rsid w:val="00F13842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ABF7-B93B-4EFA-8C61-E1DB6D64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25</cp:revision>
  <dcterms:created xsi:type="dcterms:W3CDTF">2017-10-09T07:24:00Z</dcterms:created>
  <dcterms:modified xsi:type="dcterms:W3CDTF">2017-10-18T11:54:00Z</dcterms:modified>
</cp:coreProperties>
</file>