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C6" w:rsidRPr="008144D1" w:rsidRDefault="000307C6" w:rsidP="000307C6">
      <w:pPr>
        <w:spacing w:after="0"/>
        <w:ind w:firstLine="5040"/>
        <w:jc w:val="right"/>
        <w:rPr>
          <w:rFonts w:asciiTheme="minorHAnsi" w:hAnsiTheme="minorHAnsi"/>
          <w:sz w:val="20"/>
          <w:szCs w:val="20"/>
        </w:rPr>
      </w:pPr>
      <w:r w:rsidRPr="008144D1">
        <w:rPr>
          <w:rFonts w:asciiTheme="minorHAnsi" w:hAnsiTheme="minorHAnsi"/>
          <w:sz w:val="20"/>
          <w:szCs w:val="20"/>
        </w:rPr>
        <w:t>Załącznik nr 2</w:t>
      </w:r>
    </w:p>
    <w:p w:rsidR="000307C6" w:rsidRPr="008144D1" w:rsidRDefault="000307C6" w:rsidP="000307C6">
      <w:pPr>
        <w:spacing w:after="0"/>
        <w:ind w:firstLine="5040"/>
        <w:jc w:val="right"/>
        <w:rPr>
          <w:rFonts w:asciiTheme="minorHAnsi" w:hAnsiTheme="minorHAnsi"/>
          <w:sz w:val="20"/>
          <w:szCs w:val="20"/>
          <w:u w:val="single"/>
        </w:rPr>
      </w:pPr>
      <w:r w:rsidRPr="008144D1">
        <w:rPr>
          <w:rFonts w:asciiTheme="minorHAnsi" w:hAnsiTheme="minorHAnsi"/>
          <w:sz w:val="20"/>
          <w:szCs w:val="20"/>
          <w:u w:val="single"/>
        </w:rPr>
        <w:t>Formularz cenowy</w:t>
      </w:r>
    </w:p>
    <w:p w:rsidR="005D3801" w:rsidRPr="008144D1" w:rsidRDefault="005D3801" w:rsidP="000307C6">
      <w:pPr>
        <w:spacing w:after="0" w:line="240" w:lineRule="auto"/>
        <w:jc w:val="right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992"/>
        <w:gridCol w:w="851"/>
        <w:gridCol w:w="1417"/>
      </w:tblGrid>
      <w:tr w:rsidR="008144D1" w:rsidRPr="008144D1" w:rsidTr="009D54A2">
        <w:trPr>
          <w:trHeight w:val="499"/>
        </w:trPr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144D1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144D1">
              <w:rPr>
                <w:rFonts w:asciiTheme="minorHAnsi" w:hAnsiTheme="minorHAnsi"/>
                <w:b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144D1">
              <w:rPr>
                <w:rFonts w:asciiTheme="minorHAnsi" w:hAnsi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brutto za sztukę</w:t>
            </w: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144D1">
              <w:rPr>
                <w:rFonts w:asciiTheme="minorHAnsi" w:hAnsi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417" w:type="dxa"/>
          </w:tcPr>
          <w:p w:rsidR="008144D1" w:rsidRPr="008144D1" w:rsidRDefault="008144D1" w:rsidP="0089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Wartość brutto </w:t>
            </w:r>
            <w:r w:rsidR="00C620DD">
              <w:rPr>
                <w:rFonts w:asciiTheme="minorHAnsi" w:hAnsiTheme="minorHAnsi"/>
                <w:b/>
                <w:sz w:val="20"/>
                <w:szCs w:val="20"/>
              </w:rPr>
              <w:t>(kol. 4 x kol. 5)</w:t>
            </w:r>
          </w:p>
        </w:tc>
      </w:tr>
      <w:tr w:rsidR="008144D1" w:rsidRPr="008144D1" w:rsidTr="009D54A2">
        <w:trPr>
          <w:trHeight w:val="352"/>
        </w:trPr>
        <w:tc>
          <w:tcPr>
            <w:tcW w:w="534" w:type="dxa"/>
            <w:vAlign w:val="bottom"/>
          </w:tcPr>
          <w:p w:rsidR="008144D1" w:rsidRPr="008144D1" w:rsidRDefault="008144D1" w:rsidP="006D1239">
            <w:pPr>
              <w:tabs>
                <w:tab w:val="left" w:pos="7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bottom"/>
          </w:tcPr>
          <w:p w:rsidR="008144D1" w:rsidRPr="008144D1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8144D1" w:rsidRPr="008144D1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44D1" w:rsidRPr="008144D1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8144D1" w:rsidRPr="008144D1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6F11" w:rsidRPr="008144D1" w:rsidTr="00066F11">
        <w:tc>
          <w:tcPr>
            <w:tcW w:w="534" w:type="dxa"/>
            <w:vAlign w:val="center"/>
          </w:tcPr>
          <w:p w:rsidR="00066F11" w:rsidRPr="008144D1" w:rsidRDefault="00066F1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066F11" w:rsidRPr="008144D1" w:rsidRDefault="00066F1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Tonery do drukarek, w tym do:</w:t>
            </w: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DCP-8250DN, oryginalny (wydajność tonera 12000)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HL-2270, oryginalny (wydajność tonera 2600)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MFC J6920 BLACK, oryginalny (wydajność tonera 2400)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MFC J6920 CYAN,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MFC J6920 MAGENTA,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rPr>
          <w:trHeight w:val="220"/>
        </w:trPr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8144D1" w:rsidRPr="008144D1" w:rsidRDefault="008144D1" w:rsidP="00F02AB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MFC J6920 YELLOW,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Canon iR2520, oryginalny (wydajność tonera 14600)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Epson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EcuLaser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M1400, oryginalny (wydajność tonera 2300)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7000 BLACK,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144D1" w:rsidRPr="008144D1" w:rsidRDefault="008144D1" w:rsidP="00FE01B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7000 CYAN, oryginalny (wydajność tonera 700)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8144D1" w:rsidRPr="008144D1" w:rsidRDefault="008144D1" w:rsidP="007070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7000 MAGENTA, oryginalny (wydajność tonera 700)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8144D1" w:rsidRPr="008144D1" w:rsidRDefault="008144D1" w:rsidP="007070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7000 YELLOW, oryginalny (wydajność tonera 700)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Kyocera FS-1320 DN, oryginalny (wydajność tonera 7200)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Kyocera FS-2100, oryginalny (wydajność tonera 12500)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TASKalfa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180, oryginalny (wydajność tonera 15000)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OKI B410, oryginalny (wydajność tonera 3500)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Olivetti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dCopia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1601, oryginalny (wydajność tonera 16000)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Samsung CLP-310 BLACK, oryginalny (wydajność tonera 1500)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:rsidR="008144D1" w:rsidRPr="008144D1" w:rsidRDefault="008144D1" w:rsidP="00820D0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Samsung CLP-310 CYAN, oryginalny (wydajność tonera 1000)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:rsidR="008144D1" w:rsidRPr="008144D1" w:rsidRDefault="008144D1" w:rsidP="00820D0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Samsung CLP-310 MAGENTA, oryginalny (wydajność tonera 1000)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8144D1" w:rsidRPr="008144D1" w:rsidRDefault="008144D1" w:rsidP="00820D0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Samsung CLP-310 YELLOW, oryginalny (wydajność tonera 1000)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819" w:type="dxa"/>
          </w:tcPr>
          <w:p w:rsidR="008144D1" w:rsidRPr="008144D1" w:rsidRDefault="008144D1" w:rsidP="00820D0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Samsung CLP-320 BLACK, oryginalny (wydajność tonera 1500)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Samsung CLP-320 CYAN, oryginalny (wydajność tonera 1000)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Samsung CLP-320 MAGENTA, oryginalny (wydajność tonera 1000)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Samsung CLP-320 YELLOW, oryginalny (wydajność tonera 1000)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Samsung ML-3471, oryginalny (wydajność tonera 10000)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Samsung SCX 5635, oryginalny (wydajność tonera 10000)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Sharp AR-5618, oryginalny (wydajność tonera 16000)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Phaser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3320, oryginalny (wydajność tonera 11000)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WorkCentre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3325, oryginalny (wydajność tonera 11000) 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6F11" w:rsidRPr="008144D1" w:rsidTr="00066F11">
        <w:tc>
          <w:tcPr>
            <w:tcW w:w="534" w:type="dxa"/>
            <w:vAlign w:val="center"/>
          </w:tcPr>
          <w:p w:rsidR="00066F11" w:rsidRPr="008144D1" w:rsidRDefault="00066F1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066F11" w:rsidRPr="008144D1" w:rsidRDefault="00066F1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Materiały biurowe, w tym:</w:t>
            </w: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Pióro żelowe automatyczne, z transparentnym korpusem i końcówką 0,7 mm, (wkłady niebieskie i czarne)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Wkłady żelowe do piór wskazanych w pozycji nr 31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Cienkopis w kolorach: czarnym, zielonym, czerwonym, linia pisania o grubości 0,4 mm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4819" w:type="dxa"/>
            <w:vAlign w:val="center"/>
          </w:tcPr>
          <w:p w:rsidR="008144D1" w:rsidRPr="008144D1" w:rsidRDefault="009D54A2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Długopis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Pentel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BK 77*</w:t>
            </w:r>
            <w:r w:rsidR="008144D1" w:rsidRPr="008144D1">
              <w:rPr>
                <w:rFonts w:asciiTheme="minorHAnsi" w:hAnsiTheme="minorHAnsi"/>
                <w:sz w:val="20"/>
                <w:szCs w:val="20"/>
              </w:rPr>
              <w:t xml:space="preserve"> (wkłady czarne i niebieskie)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C1908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Wkłady niebieskie i czarne do długopisów </w:t>
            </w:r>
            <w:r w:rsidRPr="008144D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skazanych w pozycji nr 34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Długopis automatyczny Pilot Super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Wkłady do długopisu Pilot Super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(tusz niebieski i czarny)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Długopis z czerwonym wkładem w przezroczystej obudowie, skuwka ma zawierać silikonową kulkę zabezpieczającą przed wysychaniem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Długopis przylepny na łańcuszku z czarnym wkładem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Koperta z folią bąbelkową, samoklejąca na płyty CD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białe na płyty CD z okienkiem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Koperta A4 samoklejąca biała 1000 szt./op.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Koperta C5 samoklejąca biała z odklejanym paskiem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3500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AE6824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Koperta C6 samoklejąca biała z odklejanym paskiem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10000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Koperta DL samoklejąca biała z odklejanym paskiem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brązowe duże, z rozkładanym dnem o rozmiarze nie mniejszym niż 28x39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Koperta z folią bąbelkową, samoklejąca, format A3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Koperta  bąbelkowa samoklejąca, format A4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Papier biurowy uniwersalny, dostosowany do kopiarek, </w:t>
            </w: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drukarek atramentowych i laserowych, format  A4, 80g/m2 , białość 161 CIE, (1 ryza = 500 kartek)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lastRenderedPageBreak/>
              <w:t>ryza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lastRenderedPageBreak/>
              <w:t>50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Papier biurowy uniwersalny, dostosowany do kopiarek, drukarek atramentowych i laserowych, format  A3, 80g/m2 , białość 161 CIE, (1 ryza = 500 kartek)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Papier ksero A4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ecri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>, gramatura 200-230g/m2 (ryza min. 100 kartek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Papier ksero A4 biały, gramatura 200-230g/m2 (ryza min. 100 kartek)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Zwrotne potwierdzenie odbioru w bloczkach (1 bloczek – minimum 80 zwrotnych potwierdzeń odbioru)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Zwrotne potwierdzenie odbioru - samoprzylepne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Podkładka z kalendarzem na biurko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4819" w:type="dxa"/>
          </w:tcPr>
          <w:p w:rsidR="008144D1" w:rsidRPr="008144D1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Segregatory A4 – 7 cm szerokości, dwuringowy z polipropylenu,  dolna krawędź wzmocniona metalową szyną, wymienna etykieta, dostępne w minimum 8 kolorach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4819" w:type="dxa"/>
          </w:tcPr>
          <w:p w:rsidR="008144D1" w:rsidRPr="008144D1" w:rsidRDefault="008144D1" w:rsidP="001A584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Segregatory A4 – 5 cm szerokości, dwuringowy z polipropylenu,  dolna krawędź wzmocniona metalową szyną, wymienna etykieta, mix kolorów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Zszywacz do 25 kartek,  z minimum 5 letnią gwarancją producenta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066F1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Zszywacz na solidnej metalowej podstawie, z ramieniem metalowym zakończonym gumowym, antypoślizgowym uchwytem,  z ogranicznikiem głębokości, do 60 kartek, z minimum 5 letnią gwarancją producenta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Klipsy biurowe metalowe z uszkami, pakowane po 12 sztuk w jednym opakowaniu – 19 mm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Klipsy biurowe metalowe z uszkami, pakowane po 12 sztuk w jednym opakowaniu – 25 mm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Klipsy biurowe metalowe z uszkami, pakowane po 12 sztuk w jednym opakowaniu – 32 mm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Klipsy biurowe metalowe z uszkami, pakowane po 12 sztuk w jednym opakowaniu – 41 mm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Klipsy biurowe metalowe z uszkami, pakowane po 12 sztuk w jednym opakowaniu – 51 mm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Temperówka pojedyncza aluminiowa/metalowa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066F1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144D1" w:rsidRPr="008144D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Koszulki przezroczyste na dokumenty A4, minimum 40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., z </w:t>
            </w: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europerforacją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 (100 szt. w opakowaniu)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Dziurkacz metalowy do 25 kartek, z ogranicznikiem formatu, na dwie dziurki, z minimum 5 letnią gwarancją producenta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lastRenderedPageBreak/>
              <w:t>68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Dziurkacz metalowy do 60 kartek, z ogranicznikiem formatu, na dwie dziurki, z minimum 5 letnią gwarancją producenta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do zszywek 24/6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Zszywki 24/8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9A75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Zszywki 24/6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Zszywki 23/13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Zszywki 23/6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Zszywki 23/8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Zszywki 23/10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Karteczki samoprzylepne żółte, możliwość wielokrotnego przyklejania i odklejania, niepozostawiające śladów kleju, o rozmiarze 76x76 mm, bloczek zawiera 100 karteczek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Notes – kostka biała nieklejona 85*85*40 mm w bloczkach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Notes – kostka KOLOR klejona 83*83*35 mm w bloczkach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Zakładki indeksujące samoprzylepne kolorowe 4*20*50 mm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Zakładki indeksujące samoprzylepne kolorowe 5*15*50 mm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Klej biurowy DONAU (8g)*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Klej biurowy DONAU (25g)*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Korektor w piórze UNI*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Korektor w taśmie szybkoschnący, idealnie przylegający do papieru i nie fałdujący się przy nanoszeniu,  minimum 6 m długości taśmy i minimum 5 mm szerokości taśmy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Linijka  przezroczysta 20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Linijka  przezroczysta 30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Linijka  przezroczysta 50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Nożyczki długości 20-21 cm,  z plastikowym uchwytem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Nożyczki długości 17-18 cm,  z plastikowym uchwytem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Papier szary do pakowania przesyłek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Sznurek pakowy o dł. 15 m.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Pinezki z plastikowymi kolorowymi główkami (beczułki)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lastRenderedPageBreak/>
              <w:t>93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Spinacze biurowe metalowe 28 mm (100 szt. w opakowaniu)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502B1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Spinacze biurowe metalowe 50 mm (100 szt. w opakowaniu)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502B16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Taśma klejąca przezroczysta – szerokość ok. 2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502B1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Taśma klejąca przezroczysta – szerokość ok. 3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Taśma klejąca szeroka, przezroczysta 5,5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Taśma klejąca szeroka, brązowa 5,5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Taśma klejąca dwustronna – szerokość 5-6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7A6B7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Taśma klejąca dwustronna – szerokość 2-3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Półki (szuflady) plastikowe przezroczyste na dokumenty formatu A4, z miejscem na umieszczanie etykiet (różne kolory)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Sztywna podkładka (deska) do pisania z folii PCV, wyposażona w metalowy mechanizm zaciskowy, zamykana, z kieszenią na wewnętrznej stronie okładki i miejscem na długopis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Gumka do ścierania ołówka BIC*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Mazaki (min. 12 kolorów w opakowaniu)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Marker przeznaczony do białych tablic sucho ścieralnych, nietoksyczny, ze skuwką w kolorze tuszu, z okrągłą końcówką (min. 4 kolory – czerwony, niebieski, zielony i czarny)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Marker do płyt CD/DVD Pilot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Twin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(czarny wkład)*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066F1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Zakreślacz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DONAU (zielony, żółty, pomarańczowy, różowy)*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Ołówek automatyczny z grafitem grubości 0,5 mm, z gumką i gumowym uchwytem w miejscu trzymania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Grafity (wkłady) do ołówków automatycznych grubość 0,5 mm, twardość HB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Ołówek drewniany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Hb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z gumką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Teczki tekturowa, kolor biały, na gumkę, format A4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Teczki tekturowa, kolor zielony, na gumkę, format A4, gramatura 400g/m2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Teczka tekturowa wiązana biała, format A4 (archiwizacyjna)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1350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Teczki tekturowa wiązana, kolor zielony, format A4, gramatura 400g/m2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lastRenderedPageBreak/>
              <w:t>115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Teczka tekturowa zawieszana do segregatora (zawieszkowa) biała – okładka pełna, format A4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Teczka tekturowa zawieszana do segregatora (zawieszkowa) biała – okładka połówkowa, format A4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Teczka z grubej tektury z rozkładanym dnem – grzbiet szerokości ok. 5cm, kolor zielony, format A4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Teczka plastikowa z rozkładanym dnem – grzbiet szerokości ok. 3cm, kolor zielony, format A4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Skoroszyt A4 z PCV zawieszany do segregatora, przednia okładka przezroczysta, tylna kolorowa, dostępne w minimum 10 kolorach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Przekładki numeryczne kolorowe, PP, format A4, numeracją od 1 do 10 (1 op. = 10 szt.)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Okładki do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bindownicy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w kolorze przezroczystym i przezroczystej zieleni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Okładki do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bindownicy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format A4 kolorowe, nieprzezroczyste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Grzbiety plastikowe do bindowania – 20 stron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Grzbiety plastikowe do bindowania – 30 stron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Grzbiety plastikowe do bindowania – 40 stron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Grzbiety plastikowe do bindowania – 60 stron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Grzbiety plastikowe do bindowania – 100 stron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Grzbiety plastikowe do bindowania – 120 stron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Teczka do podpisu w oprawie introligatorskiej, rozciągliwy grzbiet – typu harmonijka, wewnętrzne przegródki posiadają otwory służące do przeglądania zawartości, dolne krawędzie wzmocnione, w  środku minimum 19 wewnętrznych kart i minimum 20 przegródek, format A4, kolor zielony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Wąsy do papieru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Ofertówka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sztywna A4 (w kolorze przezroczystej zieleni), otwierane z góry i z prawej strony, z wycięciem na palec ułatwiającym wyjmowanie dokumentów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Nóż introligatorski długość 12-13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Nóż introligatorski długość 15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Brulion format A4 w kratkę, 96 kartek miękka oprawa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Brulion format A4 w kratkę, 96 kartek twarda oprawa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Blok notatnikowy A4 w kratkę, klejony po krótszym boku 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lastRenderedPageBreak/>
              <w:t>137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Blok notatnikowy A5 w kratkę, klejony po krótszym boku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Zeszyt A5 w kratkę 32 kartkowy miękka oprawa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Zeszyt A5 w kratkę 96 kartkowy twarda oprawa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C27FE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Zeszyt A5 w kratkę 96 kartkowy, miękka oprawa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FC27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Pojemnik na dokumenty A4 plastikowy DURABLE do wkładania czasopism, dokumentów w pionie, z wycięciem na palec w kolorze zielonym przezroczystym*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Przybornik na biurko plastikowy, przezroczysty, z podajnikiem taśmy, z miejscem na karteczki o wymiarach 8,5x8,5 cm i długopisy 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143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Kalkulator z 12 pozycyjnym wyświetlaczem, zaokrąglaniem wyników, podwójną pamięcią i klawiszem podwójnego zera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Gąbka do tablic magnetycznych, umożliwiająca usuwanie śladów markerów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Maczałka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– gąbka w pojemniku nasączania wodą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Nóż do kopert – przeznaczony do otwierania korespondencji, z drewnianą rączką, o długości ostrza nie krótszej niż 15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Dziennik korespondencyjny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148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Tusz do pieczątek czerwony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Tusz do pieczątek czarny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Płyty CD jednokrotnego zapisu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9A75E9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Płyty DVD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152</w:t>
            </w:r>
          </w:p>
        </w:tc>
        <w:tc>
          <w:tcPr>
            <w:tcW w:w="4819" w:type="dxa"/>
            <w:vAlign w:val="center"/>
          </w:tcPr>
          <w:p w:rsidR="008144D1" w:rsidRPr="008144D1" w:rsidRDefault="00FD5EDB" w:rsidP="00FD74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Pianka do czyszczenia ekran</w:t>
            </w:r>
            <w:r w:rsidR="008144D1" w:rsidRPr="008144D1">
              <w:rPr>
                <w:rFonts w:asciiTheme="minorHAnsi" w:hAnsiTheme="minorHAnsi"/>
                <w:sz w:val="20"/>
                <w:szCs w:val="20"/>
              </w:rPr>
              <w:t xml:space="preserve">ów LCD (200ml) 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Chusteczki wilgotne do ekranów LCD (100 szt.)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Poduszka do stempli 70x110 mm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Druk BWA – karta ewidencji czasu pracy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Druk – polecenie wyjazdu służbowego (min. 50 kartek w bloczku)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Druk PK – polecenie księgowania (niesamokopiujące, min. 80 kartek w bloczku)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Książka ewidencji wyjść w godzinach służbowych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Pudło archiwizacyjne typu kopertowego. Wykonane z materiału bezkwasowego, atestowane. Rozmiar 350x260x130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8144D1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Klips archiwizacyjny plastikowy do wpinania dokumentów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wyjetych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z segregatora (minimum 100 szt. </w:t>
            </w:r>
            <w:r w:rsidRPr="008144D1">
              <w:rPr>
                <w:rFonts w:asciiTheme="minorHAnsi" w:hAnsiTheme="minorHAnsi"/>
                <w:sz w:val="20"/>
                <w:szCs w:val="20"/>
              </w:rPr>
              <w:lastRenderedPageBreak/>
              <w:t>w opakowaniu)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lastRenderedPageBreak/>
              <w:t>op.</w:t>
            </w:r>
          </w:p>
        </w:tc>
        <w:tc>
          <w:tcPr>
            <w:tcW w:w="992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lastRenderedPageBreak/>
              <w:t>161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Folia termo transferowa do faksów Panasonic KX-FC 258 oraz KX-FC 228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Rolki do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faxu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RF 21630 WD szer. 216 mm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163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Taśma do elektrycznej maszyny do pisania Samsung SQ-1250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Kalka do elektrycznej maszyny do pisania Samsung SQ-1250, format A4 (1 ryza = 40 szt.)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Blok do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flipchartów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uniwersalny, pasujący do większości tablic typu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flipchart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>, gładki, 30-40 kart., gramatura papieru co najmniej 50g/m², wymiar 65-70x100 cm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166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Etykiety samoprzylepne – 70x42,3 mm – białe 100 arkuszy A4 w opakowaniu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540FE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Etykiety samoprzylepne – 97x42,2 mm – białe 100 arkuszy A4 w opakowaniu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Etykiety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termotransferowe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do drukarki kodów kreskowych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Godex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G500 (rozmiar 35x25)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rolka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169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540FE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Etykiety samoprzylepne – 210x297 mm – białe 100 arkuszy A4 w opakowaniu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170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Klips umożliwiający zawieszenie identyfikatora, żabka z paskiem, z przezroczystego tworzywa z metalowym zatrzaskiem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171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Teczka skoroszytowa A4 kartonowa, z plastikowymi wąsami. Regulowana szerokość grzbietu 1-10 cm, pozwalająca przechowywać do 1000 kartek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172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Flamaster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Stabilo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o linii pisania grubości 1 mm, kolor czarny.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173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FD74F7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Marker czarny permanentny z okrągłą końcówką, grubość linii pisania 2,8-3,0 mm 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4D1" w:rsidRPr="008144D1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174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8144D1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Arkusz spisu natury (samokopiujący, pionowy, min. 50 kartek w bloczku)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8144D1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Przekładki do segregatora kartonowe (rozmiar 1/3 wysokości kartki A4, min. 100 szt. w opakowaniu)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176</w:t>
            </w:r>
          </w:p>
        </w:tc>
        <w:tc>
          <w:tcPr>
            <w:tcW w:w="4819" w:type="dxa"/>
            <w:vAlign w:val="center"/>
          </w:tcPr>
          <w:p w:rsidR="008144D1" w:rsidRPr="00733D18" w:rsidRDefault="008144D1" w:rsidP="008144D1">
            <w:pPr>
              <w:rPr>
                <w:rFonts w:asciiTheme="minorHAnsi" w:hAnsiTheme="minorHAnsi"/>
                <w:sz w:val="20"/>
                <w:szCs w:val="20"/>
              </w:rPr>
            </w:pPr>
            <w:r w:rsidRPr="00733D18">
              <w:rPr>
                <w:rFonts w:asciiTheme="minorHAnsi" w:hAnsiTheme="minorHAnsi"/>
                <w:sz w:val="20"/>
                <w:szCs w:val="20"/>
              </w:rPr>
              <w:t xml:space="preserve">Kalendarz biurkowy </w:t>
            </w:r>
            <w:r w:rsidR="00FD5EDB">
              <w:rPr>
                <w:rFonts w:asciiTheme="minorHAnsi" w:hAnsiTheme="minorHAnsi"/>
                <w:sz w:val="20"/>
                <w:szCs w:val="20"/>
              </w:rPr>
              <w:t>na 2016 r. –</w:t>
            </w:r>
            <w:r w:rsidRPr="00733D18">
              <w:rPr>
                <w:rFonts w:asciiTheme="minorHAnsi" w:hAnsiTheme="minorHAnsi"/>
                <w:sz w:val="20"/>
                <w:szCs w:val="20"/>
              </w:rPr>
              <w:t xml:space="preserve"> poziomy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177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8144D1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Etykiety do drukarek </w:t>
            </w:r>
            <w:proofErr w:type="spellStart"/>
            <w:r w:rsidRPr="008144D1">
              <w:rPr>
                <w:rFonts w:asciiTheme="minorHAnsi" w:hAnsiTheme="minorHAnsi"/>
                <w:sz w:val="20"/>
                <w:szCs w:val="20"/>
              </w:rPr>
              <w:t>Brother</w:t>
            </w:r>
            <w:proofErr w:type="spellEnd"/>
            <w:r w:rsidRPr="008144D1">
              <w:rPr>
                <w:rFonts w:asciiTheme="minorHAnsi" w:hAnsiTheme="minorHAnsi"/>
                <w:sz w:val="20"/>
                <w:szCs w:val="20"/>
              </w:rPr>
              <w:t xml:space="preserve"> DK-22205 – taśma biała, ciągła o długości ok. 30m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8144D1" w:rsidTr="009D54A2">
        <w:tc>
          <w:tcPr>
            <w:tcW w:w="534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8144D1" w:rsidRPr="008144D1" w:rsidRDefault="008144D1" w:rsidP="008144D1">
            <w:pPr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Sprężone powietrze (600ml)</w:t>
            </w:r>
          </w:p>
        </w:tc>
        <w:tc>
          <w:tcPr>
            <w:tcW w:w="1134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4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8144D1" w:rsidRDefault="008144D1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481B" w:rsidRPr="008144D1" w:rsidTr="00066F11">
        <w:tc>
          <w:tcPr>
            <w:tcW w:w="8330" w:type="dxa"/>
            <w:gridSpan w:val="5"/>
            <w:vAlign w:val="center"/>
          </w:tcPr>
          <w:p w:rsidR="0089481B" w:rsidRPr="0089481B" w:rsidRDefault="0089481B" w:rsidP="0089481B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89481B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89481B" w:rsidRPr="008144D1" w:rsidRDefault="0089481B" w:rsidP="008144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84CC1" w:rsidRDefault="00784CC1">
      <w:pPr>
        <w:rPr>
          <w:rFonts w:ascii="Times New Roman" w:hAnsi="Times New Roman"/>
        </w:rPr>
      </w:pPr>
    </w:p>
    <w:p w:rsidR="00A66942" w:rsidRPr="00C32F53" w:rsidRDefault="00A66942" w:rsidP="007D47D1">
      <w:pPr>
        <w:pStyle w:val="Akapitzlist"/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cs="Times New Roman"/>
          <w:b/>
          <w:bCs/>
        </w:rPr>
      </w:pPr>
      <w:r w:rsidRPr="00C32F53">
        <w:rPr>
          <w:rFonts w:cs="Times New Roman"/>
          <w:b/>
          <w:bCs/>
        </w:rPr>
        <w:lastRenderedPageBreak/>
        <w:t>Opisy zamieszczone pod nazwami artykułów są parametrami minimalnymi, a użyte nazwy lub typy produktów mają  na celu wskazanie parametrów jakościowych. Zamawiający dopuszcza zastosowanie produktów równoważnych, o parametrach nie niższych niż produkty wskazane nazwą. Wykonawca, który powołuje się na rozwiązania równoważne opisywane przez Zamawiającego, zobowiązany jest wykazać równoważność, ze wskazaniem nazw oferowanych przez siebie produktów.</w:t>
      </w:r>
    </w:p>
    <w:p w:rsidR="00A66942" w:rsidRPr="005D3801" w:rsidRDefault="00A66942" w:rsidP="007D47D1">
      <w:pPr>
        <w:ind w:left="284" w:hanging="284"/>
        <w:rPr>
          <w:rFonts w:ascii="Times New Roman" w:hAnsi="Times New Roman"/>
        </w:rPr>
      </w:pPr>
    </w:p>
    <w:sectPr w:rsidR="00A66942" w:rsidRPr="005D3801" w:rsidSect="0078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E707A"/>
    <w:multiLevelType w:val="hybridMultilevel"/>
    <w:tmpl w:val="5A46C5F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801"/>
    <w:rsid w:val="00013707"/>
    <w:rsid w:val="00015443"/>
    <w:rsid w:val="000307C6"/>
    <w:rsid w:val="00066F11"/>
    <w:rsid w:val="0009065B"/>
    <w:rsid w:val="000B08BF"/>
    <w:rsid w:val="000B1609"/>
    <w:rsid w:val="000C6366"/>
    <w:rsid w:val="000D5B40"/>
    <w:rsid w:val="000F2FBE"/>
    <w:rsid w:val="00102BC0"/>
    <w:rsid w:val="00136366"/>
    <w:rsid w:val="001746E3"/>
    <w:rsid w:val="00174F7F"/>
    <w:rsid w:val="001A5843"/>
    <w:rsid w:val="001A6FB9"/>
    <w:rsid w:val="001A7B15"/>
    <w:rsid w:val="00201435"/>
    <w:rsid w:val="00221C89"/>
    <w:rsid w:val="00244432"/>
    <w:rsid w:val="00247E00"/>
    <w:rsid w:val="002600EB"/>
    <w:rsid w:val="00306B6E"/>
    <w:rsid w:val="00335177"/>
    <w:rsid w:val="00351ECC"/>
    <w:rsid w:val="003557D3"/>
    <w:rsid w:val="003636AC"/>
    <w:rsid w:val="00363CF1"/>
    <w:rsid w:val="0038534E"/>
    <w:rsid w:val="003B395F"/>
    <w:rsid w:val="003D6125"/>
    <w:rsid w:val="003D7497"/>
    <w:rsid w:val="0042147E"/>
    <w:rsid w:val="00485245"/>
    <w:rsid w:val="004B1943"/>
    <w:rsid w:val="004B7378"/>
    <w:rsid w:val="004E26DC"/>
    <w:rsid w:val="004F2DDA"/>
    <w:rsid w:val="00502B16"/>
    <w:rsid w:val="00515595"/>
    <w:rsid w:val="0052574A"/>
    <w:rsid w:val="00540FE7"/>
    <w:rsid w:val="005A0365"/>
    <w:rsid w:val="005A7582"/>
    <w:rsid w:val="005D3801"/>
    <w:rsid w:val="005F2FAA"/>
    <w:rsid w:val="005F560B"/>
    <w:rsid w:val="00614370"/>
    <w:rsid w:val="006314AE"/>
    <w:rsid w:val="00656AB8"/>
    <w:rsid w:val="006809B8"/>
    <w:rsid w:val="006919FA"/>
    <w:rsid w:val="006C4CC3"/>
    <w:rsid w:val="006D1239"/>
    <w:rsid w:val="006E63A9"/>
    <w:rsid w:val="006F1A24"/>
    <w:rsid w:val="006F60D4"/>
    <w:rsid w:val="00701B0A"/>
    <w:rsid w:val="007070CE"/>
    <w:rsid w:val="007143A4"/>
    <w:rsid w:val="007320B5"/>
    <w:rsid w:val="00733D18"/>
    <w:rsid w:val="00736171"/>
    <w:rsid w:val="00775062"/>
    <w:rsid w:val="00784CC1"/>
    <w:rsid w:val="0078552D"/>
    <w:rsid w:val="007944C0"/>
    <w:rsid w:val="007A6B7C"/>
    <w:rsid w:val="007C560F"/>
    <w:rsid w:val="007D34DE"/>
    <w:rsid w:val="007D47D1"/>
    <w:rsid w:val="007D62D2"/>
    <w:rsid w:val="007E6284"/>
    <w:rsid w:val="007F7177"/>
    <w:rsid w:val="008079B8"/>
    <w:rsid w:val="008144D1"/>
    <w:rsid w:val="00815839"/>
    <w:rsid w:val="00820D02"/>
    <w:rsid w:val="00844314"/>
    <w:rsid w:val="00860ECB"/>
    <w:rsid w:val="00867916"/>
    <w:rsid w:val="00870885"/>
    <w:rsid w:val="00871E00"/>
    <w:rsid w:val="00872109"/>
    <w:rsid w:val="008914AF"/>
    <w:rsid w:val="0089481B"/>
    <w:rsid w:val="008D5A70"/>
    <w:rsid w:val="008D5E09"/>
    <w:rsid w:val="008E47DE"/>
    <w:rsid w:val="00903FAC"/>
    <w:rsid w:val="00911BFE"/>
    <w:rsid w:val="0094302F"/>
    <w:rsid w:val="00946611"/>
    <w:rsid w:val="00976E38"/>
    <w:rsid w:val="0099411F"/>
    <w:rsid w:val="009947DE"/>
    <w:rsid w:val="00996C35"/>
    <w:rsid w:val="009A22AD"/>
    <w:rsid w:val="009A75E9"/>
    <w:rsid w:val="009C1908"/>
    <w:rsid w:val="009D54A2"/>
    <w:rsid w:val="00A229F0"/>
    <w:rsid w:val="00A455CA"/>
    <w:rsid w:val="00A53A6C"/>
    <w:rsid w:val="00A65FB2"/>
    <w:rsid w:val="00A66942"/>
    <w:rsid w:val="00A94C4B"/>
    <w:rsid w:val="00A971B6"/>
    <w:rsid w:val="00AB10D2"/>
    <w:rsid w:val="00AC55CB"/>
    <w:rsid w:val="00AC6EB8"/>
    <w:rsid w:val="00AE6824"/>
    <w:rsid w:val="00AF75F5"/>
    <w:rsid w:val="00B202EE"/>
    <w:rsid w:val="00B35942"/>
    <w:rsid w:val="00B76063"/>
    <w:rsid w:val="00B96E18"/>
    <w:rsid w:val="00BF2FD9"/>
    <w:rsid w:val="00BF3FE7"/>
    <w:rsid w:val="00C1014E"/>
    <w:rsid w:val="00C12116"/>
    <w:rsid w:val="00C32F53"/>
    <w:rsid w:val="00C43AE3"/>
    <w:rsid w:val="00C6159F"/>
    <w:rsid w:val="00C620DD"/>
    <w:rsid w:val="00C9562C"/>
    <w:rsid w:val="00CC09A1"/>
    <w:rsid w:val="00CC7C8A"/>
    <w:rsid w:val="00CE6DED"/>
    <w:rsid w:val="00D1498A"/>
    <w:rsid w:val="00D263F3"/>
    <w:rsid w:val="00D6065C"/>
    <w:rsid w:val="00DA629F"/>
    <w:rsid w:val="00DA62E4"/>
    <w:rsid w:val="00DA6D37"/>
    <w:rsid w:val="00E03F25"/>
    <w:rsid w:val="00E11105"/>
    <w:rsid w:val="00E2716C"/>
    <w:rsid w:val="00E31F86"/>
    <w:rsid w:val="00E71AFD"/>
    <w:rsid w:val="00E75819"/>
    <w:rsid w:val="00E84871"/>
    <w:rsid w:val="00E920B6"/>
    <w:rsid w:val="00EA160A"/>
    <w:rsid w:val="00EC6504"/>
    <w:rsid w:val="00EE6633"/>
    <w:rsid w:val="00EF230D"/>
    <w:rsid w:val="00F02AB3"/>
    <w:rsid w:val="00F16CAA"/>
    <w:rsid w:val="00F215F2"/>
    <w:rsid w:val="00F23180"/>
    <w:rsid w:val="00F30551"/>
    <w:rsid w:val="00F3339A"/>
    <w:rsid w:val="00F73E0B"/>
    <w:rsid w:val="00F83A22"/>
    <w:rsid w:val="00F976AD"/>
    <w:rsid w:val="00FA2EF0"/>
    <w:rsid w:val="00FC27FE"/>
    <w:rsid w:val="00FC42A0"/>
    <w:rsid w:val="00FD5EDB"/>
    <w:rsid w:val="00FD699B"/>
    <w:rsid w:val="00FD74F7"/>
    <w:rsid w:val="00FE01B8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A724-B983-4C6C-B83B-04216B8B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8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9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11FC3-4A70-4EDD-9915-979E4DEF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Zaremba</dc:creator>
  <cp:lastModifiedBy>Halina Ławniczuk</cp:lastModifiedBy>
  <cp:revision>101</cp:revision>
  <cp:lastPrinted>2015-02-13T12:11:00Z</cp:lastPrinted>
  <dcterms:created xsi:type="dcterms:W3CDTF">2015-01-12T08:57:00Z</dcterms:created>
  <dcterms:modified xsi:type="dcterms:W3CDTF">2015-02-16T10:20:00Z</dcterms:modified>
</cp:coreProperties>
</file>